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53" w:rsidRDefault="00F00653" w:rsidP="00F00653">
      <w:pPr>
        <w:pStyle w:val="Kop1"/>
        <w:numPr>
          <w:ilvl w:val="0"/>
          <w:numId w:val="0"/>
        </w:numPr>
        <w:ind w:left="720" w:hanging="360"/>
      </w:pPr>
      <w:bookmarkStart w:id="0" w:name="_Toc435535022"/>
      <w:r>
        <w:t>Pestprotocol PWC</w:t>
      </w:r>
      <w:bookmarkEnd w:id="0"/>
      <w:r>
        <w:t xml:space="preserve"> </w:t>
      </w:r>
      <w:r w:rsidRPr="00B837FF">
        <w:rPr>
          <w:b w:val="0"/>
          <w:sz w:val="24"/>
          <w:szCs w:val="24"/>
        </w:rPr>
        <w:t xml:space="preserve">(uit </w:t>
      </w:r>
      <w:r>
        <w:rPr>
          <w:b w:val="0"/>
          <w:sz w:val="24"/>
          <w:szCs w:val="24"/>
        </w:rPr>
        <w:t>beleidsplan PWC 2014-2018)</w:t>
      </w:r>
    </w:p>
    <w:p w:rsidR="00F00653" w:rsidRDefault="00F00653" w:rsidP="00F00653">
      <w:pPr>
        <w:spacing w:after="0"/>
      </w:pPr>
      <w:r>
        <w:t>PWC is opgericht om leden de zwemsport uit te laten oefenen in de meest brede zin. Voor meeste leden geldt dat zij niet alleen komen om te zwemmen. Een sportvereniging heeft meer mogelijkheden dan alleen het bieden van de sport. Binnen de dorpsgemeenschappen waarbinnen PWC is opgericht, is de zwemsport een middel om de sociale cohesie te versterken; dit is dan ook het primaire uitgangspunt voor PWC. (uit Beleidsplan 2008-2012).</w:t>
      </w:r>
    </w:p>
    <w:p w:rsidR="00F00653" w:rsidRDefault="00F00653" w:rsidP="00F00653">
      <w:pPr>
        <w:spacing w:after="0"/>
      </w:pPr>
      <w:r>
        <w:t>Binnen deze uitgangspunten past een klimaat van onderlinge verbondenheid en veiligheid. Pesten hoort hier, naar de mening van PWC, niet bij. PWC staat midden in de maatschappij en kan daarmee niet voorkomen dat pesten binnen de vereniging voorkomt. Dit protocol is bedoeld om duidelijkheid te verschaffen aan leden en ouders van jeugdleden, hoe pesten wordt tegen gegaan.</w:t>
      </w:r>
    </w:p>
    <w:p w:rsidR="00F00653" w:rsidRDefault="00F00653" w:rsidP="00F00653">
      <w:r>
        <w:t>Voor de volledigheid wordt opgemerkt, dat ook pesten buiten de directe invloedssfeer van PWC wordt aangepakt, daar waar het leden (onderling) van PWC betreft, zoals bijvoorbeeld op school of via het zgn. cyberpesten.</w:t>
      </w:r>
    </w:p>
    <w:p w:rsidR="00F00653" w:rsidRDefault="00F00653" w:rsidP="00F00653">
      <w:r>
        <w:t xml:space="preserve">Hieronder volgen de stappen die worden genomen, wanner een lid van PWC wordt gepest. </w:t>
      </w:r>
    </w:p>
    <w:p w:rsidR="00F00653" w:rsidRDefault="00F00653" w:rsidP="00F00653">
      <w:pPr>
        <w:pStyle w:val="Lijstalinea"/>
        <w:numPr>
          <w:ilvl w:val="0"/>
          <w:numId w:val="1"/>
        </w:numPr>
      </w:pPr>
      <w:r>
        <w:t>Het lid (of de ouders van het jeugdlid) meldt de pesterij bij de trainer.</w:t>
      </w:r>
    </w:p>
    <w:p w:rsidR="00F00653" w:rsidRDefault="00F00653" w:rsidP="00F00653">
      <w:pPr>
        <w:pStyle w:val="Lijstalinea"/>
        <w:numPr>
          <w:ilvl w:val="0"/>
          <w:numId w:val="1"/>
        </w:numPr>
      </w:pPr>
      <w:r>
        <w:t>De trainer meldt de pesterij bij het bestuur.</w:t>
      </w:r>
    </w:p>
    <w:p w:rsidR="00F00653" w:rsidRDefault="00F00653" w:rsidP="00F00653">
      <w:pPr>
        <w:pStyle w:val="Lijstalinea"/>
        <w:numPr>
          <w:ilvl w:val="0"/>
          <w:numId w:val="1"/>
        </w:numPr>
      </w:pPr>
      <w:r>
        <w:t>Het bestuur stelt een vertrouwenscommissie in, bestaande uit minimaal de betreffende trainer en 1 andere trainer of 1 bestuurslid.</w:t>
      </w:r>
    </w:p>
    <w:p w:rsidR="00F00653" w:rsidRDefault="00F00653" w:rsidP="00F00653">
      <w:pPr>
        <w:pStyle w:val="Lijstalinea"/>
        <w:numPr>
          <w:ilvl w:val="0"/>
          <w:numId w:val="1"/>
        </w:numPr>
      </w:pPr>
      <w:r>
        <w:t xml:space="preserve">De vertrouwenscommissie neemt contact op met de betrokken partijen en past “hoor en </w:t>
      </w:r>
      <w:proofErr w:type="gramStart"/>
      <w:r>
        <w:t>weder</w:t>
      </w:r>
      <w:proofErr w:type="gramEnd"/>
      <w:r>
        <w:t xml:space="preserve"> hoor” toe. Verslaglegging hiervan behoort tot de mogelijkheden.</w:t>
      </w:r>
    </w:p>
    <w:p w:rsidR="00F00653" w:rsidRDefault="00F00653" w:rsidP="00F00653">
      <w:pPr>
        <w:pStyle w:val="Lijstalinea"/>
        <w:numPr>
          <w:ilvl w:val="0"/>
          <w:numId w:val="1"/>
        </w:numPr>
      </w:pPr>
      <w:r>
        <w:t>De vertrouwenscommissie doet een bemiddelingsvoorstel/oplossingsvoorstel aan de betrokken partijen.</w:t>
      </w:r>
    </w:p>
    <w:p w:rsidR="00F00653" w:rsidRDefault="00F00653" w:rsidP="00F00653">
      <w:pPr>
        <w:pStyle w:val="Lijstalinea"/>
        <w:numPr>
          <w:ilvl w:val="0"/>
          <w:numId w:val="1"/>
        </w:numPr>
      </w:pPr>
      <w:r>
        <w:t xml:space="preserve">Wanneer de </w:t>
      </w:r>
      <w:proofErr w:type="spellStart"/>
      <w:r>
        <w:t>pester</w:t>
      </w:r>
      <w:proofErr w:type="spellEnd"/>
      <w:r>
        <w:t xml:space="preserve"> (of diens ouders) niet ontvankelijk is voor het zoeken naar een oplossing, kan het bestuur overgaan de </w:t>
      </w:r>
      <w:proofErr w:type="spellStart"/>
      <w:r>
        <w:t>pester</w:t>
      </w:r>
      <w:proofErr w:type="spellEnd"/>
      <w:r>
        <w:t xml:space="preserve"> te schorsen voor de periode van 1-3 maanden of tot eenzijdige opzegging van het lidmaatschap. Het kwartaal dient in deze gevallen nog wel te worden betaald door het betreffende lid.</w:t>
      </w:r>
    </w:p>
    <w:p w:rsidR="002576FE" w:rsidRPr="007D6E21" w:rsidRDefault="00F00653" w:rsidP="007D6E21">
      <w:pPr>
        <w:sectPr w:rsidR="002576FE" w:rsidRPr="007D6E21">
          <w:headerReference w:type="default" r:id="rId8"/>
          <w:footerReference w:type="default" r:id="rId9"/>
          <w:pgSz w:w="11906" w:h="16838"/>
          <w:pgMar w:top="1417" w:right="1417" w:bottom="1417" w:left="1417" w:header="708" w:footer="708" w:gutter="0"/>
          <w:cols w:space="708"/>
          <w:docGrid w:linePitch="360"/>
        </w:sectPr>
      </w:pPr>
      <w:r>
        <w:t>Ook de KNZB heeft een goed zwemklimaat hoog in het vaandel staan, waartoe zij “Code Blauw” hebben ontwikkeld. Dit protocol kan PWC ook op terug vallen en zich aan houden.</w:t>
      </w:r>
      <w:r w:rsidR="007D6E21">
        <w:tab/>
      </w:r>
    </w:p>
    <w:p w:rsidR="00D30CDB" w:rsidRDefault="00D30CDB" w:rsidP="00D30CDB">
      <w:pPr>
        <w:rPr>
          <w:u w:val="single"/>
        </w:rPr>
      </w:pPr>
    </w:p>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Pr="00D30CDB" w:rsidRDefault="00D30CDB" w:rsidP="00D30CDB"/>
    <w:p w:rsidR="00D30CDB" w:rsidRDefault="00D30CDB" w:rsidP="00D30CDB"/>
    <w:p w:rsidR="00417D49" w:rsidRPr="00D30CDB" w:rsidRDefault="00D30CDB" w:rsidP="00D30CDB">
      <w:pPr>
        <w:tabs>
          <w:tab w:val="left" w:pos="3645"/>
        </w:tabs>
      </w:pPr>
      <w:r>
        <w:tab/>
      </w:r>
      <w:bookmarkStart w:id="1" w:name="_GoBack"/>
      <w:bookmarkEnd w:id="1"/>
    </w:p>
    <w:sectPr w:rsidR="00417D49" w:rsidRPr="00D30C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E5" w:rsidRDefault="002225E5" w:rsidP="009075BB">
      <w:pPr>
        <w:spacing w:after="0" w:line="240" w:lineRule="auto"/>
      </w:pPr>
      <w:r>
        <w:separator/>
      </w:r>
    </w:p>
  </w:endnote>
  <w:endnote w:type="continuationSeparator" w:id="0">
    <w:p w:rsidR="002225E5" w:rsidRDefault="002225E5" w:rsidP="0090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85" w:rsidRPr="003C1D60" w:rsidRDefault="007D6E21">
    <w:pPr>
      <w:pStyle w:val="Voettekst"/>
      <w:rPr>
        <w:color w:val="0850A0"/>
        <w:sz w:val="20"/>
        <w:szCs w:val="20"/>
      </w:rPr>
    </w:pPr>
    <w:r w:rsidRPr="003C1D60">
      <w:rPr>
        <w:noProof/>
        <w:color w:val="0850A0"/>
        <w:sz w:val="20"/>
        <w:szCs w:val="20"/>
        <w:u w:val="single"/>
        <w:lang w:eastAsia="nl-NL"/>
      </w:rPr>
      <mc:AlternateContent>
        <mc:Choice Requires="wps">
          <w:drawing>
            <wp:anchor distT="0" distB="0" distL="114300" distR="114300" simplePos="0" relativeHeight="251668480" behindDoc="0" locked="0" layoutInCell="1" allowOverlap="1" wp14:anchorId="34C42FF7" wp14:editId="6570F776">
              <wp:simplePos x="0" y="0"/>
              <wp:positionH relativeFrom="margin">
                <wp:align>left</wp:align>
              </wp:positionH>
              <wp:positionV relativeFrom="paragraph">
                <wp:posOffset>-152400</wp:posOffset>
              </wp:positionV>
              <wp:extent cx="5800725" cy="28575"/>
              <wp:effectExtent l="0" t="0" r="28575" b="28575"/>
              <wp:wrapNone/>
              <wp:docPr id="16" name="Rechte verbindingslijn 16"/>
              <wp:cNvGraphicFramePr/>
              <a:graphic xmlns:a="http://schemas.openxmlformats.org/drawingml/2006/main">
                <a:graphicData uri="http://schemas.microsoft.com/office/word/2010/wordprocessingShape">
                  <wps:wsp>
                    <wps:cNvCnPr/>
                    <wps:spPr>
                      <a:xfrm>
                        <a:off x="0" y="0"/>
                        <a:ext cx="5800725" cy="28575"/>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F9421B8" id="Rechte verbindingslijn 16"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12pt" to="45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" strokecolor="#4472c4 [3208]" strokeweight="1.5pt">
              <v:stroke joinstyle="miter"/>
              <w10:wrap anchorx="margin"/>
            </v:line>
          </w:pict>
        </mc:Fallback>
      </mc:AlternateContent>
    </w:r>
    <w:r w:rsidRPr="003C1D60">
      <w:rPr>
        <w:color w:val="0850A0"/>
        <w:sz w:val="20"/>
        <w:szCs w:val="20"/>
      </w:rPr>
      <w:t>K.V.K. 40003094</w:t>
    </w:r>
    <w:r w:rsidR="00721185" w:rsidRPr="003C1D60">
      <w:rPr>
        <w:color w:val="0850A0"/>
        <w:sz w:val="20"/>
        <w:szCs w:val="20"/>
      </w:rPr>
      <w:tab/>
    </w:r>
    <w:r w:rsidR="00721185" w:rsidRPr="003C1D60">
      <w:rPr>
        <w:color w:val="0850A0"/>
        <w:sz w:val="20"/>
        <w:szCs w:val="20"/>
      </w:rPr>
      <w:tab/>
    </w:r>
    <w:hyperlink r:id="rId1" w:history="1">
      <w:r w:rsidR="00721185" w:rsidRPr="003C1D60">
        <w:rPr>
          <w:rStyle w:val="Hyperlink"/>
          <w:color w:val="0850A0"/>
          <w:sz w:val="20"/>
          <w:szCs w:val="20"/>
        </w:rPr>
        <w:t>www.pwcbuitenpost.nl</w:t>
      </w:r>
    </w:hyperlink>
  </w:p>
  <w:p w:rsidR="007D6E21" w:rsidRPr="003C1D60" w:rsidRDefault="00721185">
    <w:pPr>
      <w:pStyle w:val="Voettekst"/>
      <w:rPr>
        <w:color w:val="0850A0"/>
        <w:sz w:val="20"/>
        <w:szCs w:val="20"/>
      </w:rPr>
    </w:pPr>
    <w:r w:rsidRPr="003C1D60">
      <w:rPr>
        <w:color w:val="0850A0"/>
        <w:sz w:val="20"/>
        <w:szCs w:val="20"/>
      </w:rPr>
      <w:t xml:space="preserve">Bankrekeningnr. NL94 ABNA 0333 3085 </w:t>
    </w:r>
    <w:proofErr w:type="gramStart"/>
    <w:r w:rsidRPr="003C1D60">
      <w:rPr>
        <w:color w:val="0850A0"/>
        <w:sz w:val="20"/>
        <w:szCs w:val="20"/>
      </w:rPr>
      <w:t xml:space="preserve">22  </w:t>
    </w:r>
    <w:proofErr w:type="gramEnd"/>
    <w:r w:rsidRPr="003C1D60">
      <w:rPr>
        <w:color w:val="0850A0"/>
        <w:sz w:val="20"/>
        <w:szCs w:val="20"/>
      </w:rPr>
      <w:t xml:space="preserve">Buitenpost </w:t>
    </w:r>
    <w:r w:rsidRPr="003C1D60">
      <w:rPr>
        <w:color w:val="0850A0"/>
        <w:sz w:val="20"/>
        <w:szCs w:val="20"/>
      </w:rPr>
      <w:tab/>
    </w:r>
    <w:r w:rsidRPr="003C1D60">
      <w:rPr>
        <w:color w:val="0850A0"/>
        <w:sz w:val="20"/>
        <w:szCs w:val="20"/>
      </w:rPr>
      <w:tab/>
    </w:r>
    <w:r w:rsidR="00356B48" w:rsidRPr="003C1D60">
      <w:rPr>
        <w:color w:val="0850A0"/>
        <w:sz w:val="20"/>
        <w:szCs w:val="20"/>
      </w:rPr>
      <w:t xml:space="preserve">mail: </w:t>
    </w:r>
    <w:r w:rsidRPr="003C1D60">
      <w:rPr>
        <w:color w:val="0850A0"/>
        <w:sz w:val="20"/>
        <w:szCs w:val="20"/>
      </w:rPr>
      <w:t>pwc@zwembond.nl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E5" w:rsidRDefault="002225E5" w:rsidP="009075BB">
      <w:pPr>
        <w:spacing w:after="0" w:line="240" w:lineRule="auto"/>
      </w:pPr>
      <w:r>
        <w:separator/>
      </w:r>
    </w:p>
  </w:footnote>
  <w:footnote w:type="continuationSeparator" w:id="0">
    <w:p w:rsidR="002225E5" w:rsidRDefault="002225E5" w:rsidP="00907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BB" w:rsidRPr="00EF6156" w:rsidRDefault="00EF6156">
    <w:pPr>
      <w:pStyle w:val="Koptekst"/>
      <w:rPr>
        <w:color w:val="0850A0"/>
      </w:rPr>
    </w:pPr>
    <w:r w:rsidRPr="00EF6156">
      <w:rPr>
        <w:b/>
        <w:noProof/>
        <w:color w:val="0850A0"/>
        <w:lang w:eastAsia="nl-NL"/>
      </w:rPr>
      <mc:AlternateContent>
        <mc:Choice Requires="wps">
          <w:drawing>
            <wp:anchor distT="0" distB="0" distL="114300" distR="114300" simplePos="0" relativeHeight="251660288" behindDoc="0" locked="0" layoutInCell="1" allowOverlap="1" wp14:anchorId="7E383181" wp14:editId="4CD01AA6">
              <wp:simplePos x="0" y="0"/>
              <wp:positionH relativeFrom="margin">
                <wp:posOffset>1081405</wp:posOffset>
              </wp:positionH>
              <wp:positionV relativeFrom="paragraph">
                <wp:posOffset>102870</wp:posOffset>
              </wp:positionV>
              <wp:extent cx="3009900" cy="285750"/>
              <wp:effectExtent l="0" t="0" r="0" b="0"/>
              <wp:wrapNone/>
              <wp:docPr id="3" name="Tekstvak 3"/>
              <wp:cNvGraphicFramePr/>
              <a:graphic xmlns:a="http://schemas.openxmlformats.org/drawingml/2006/main">
                <a:graphicData uri="http://schemas.microsoft.com/office/word/2010/wordprocessingShape">
                  <wps:wsp>
                    <wps:cNvSpPr txBox="1"/>
                    <wps:spPr>
                      <a:xfrm>
                        <a:off x="0" y="0"/>
                        <a:ext cx="30099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807" w:rsidRPr="004C6FE5" w:rsidRDefault="00270807">
                          <w:pPr>
                            <w:rPr>
                              <w:b/>
                              <w:color w:val="0850A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6FE5">
                            <w:rPr>
                              <w:b/>
                              <w:color w:val="0850A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Zwem- en Waterpolovereniging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383181" id="_x0000_t202" coordsize="21600,21600" o:spt="202" path="m,l,21600r21600,l21600,xe">
              <v:stroke joinstyle="miter"/>
              <v:path gradientshapeok="t" o:connecttype="rect"/>
            </v:shapetype>
            <v:shape id="Tekstvak 3" o:spid="_x0000_s1026" type="#_x0000_t202" style="position:absolute;margin-left:85.15pt;margin-top:8.1pt;width:237pt;height:2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" fillcolor="white [3201]" stroked="f" strokeweight=".5pt">
              <v:textbox>
                <w:txbxContent>
                  <w:p w:rsidR="00270807" w:rsidRPr="004C6FE5" w:rsidRDefault="00270807">
                    <w:pPr>
                      <w:rPr>
                        <w:b/>
                        <w:color w:val="0850A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6FE5">
                      <w:rPr>
                        <w:b/>
                        <w:color w:val="0850A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Zwem- en Waterpolovereniging</w:t>
                    </w:r>
                  </w:p>
                </w:txbxContent>
              </v:textbox>
              <w10:wrap anchorx="margin"/>
            </v:shape>
          </w:pict>
        </mc:Fallback>
      </mc:AlternateContent>
    </w:r>
    <w:r w:rsidR="00097AE6" w:rsidRPr="00EF6156">
      <w:rPr>
        <w:b/>
        <w:noProof/>
        <w:color w:val="0850A0"/>
        <w:lang w:eastAsia="nl-NL"/>
      </w:rPr>
      <mc:AlternateContent>
        <mc:Choice Requires="wps">
          <w:drawing>
            <wp:anchor distT="0" distB="0" distL="114300" distR="114300" simplePos="0" relativeHeight="251659264" behindDoc="0" locked="0" layoutInCell="1" allowOverlap="1" wp14:anchorId="669B24A6" wp14:editId="68D9E60B">
              <wp:simplePos x="0" y="0"/>
              <wp:positionH relativeFrom="margin">
                <wp:posOffset>1109980</wp:posOffset>
              </wp:positionH>
              <wp:positionV relativeFrom="paragraph">
                <wp:posOffset>417195</wp:posOffset>
              </wp:positionV>
              <wp:extent cx="4471670" cy="0"/>
              <wp:effectExtent l="0" t="0" r="24130" b="19050"/>
              <wp:wrapNone/>
              <wp:docPr id="1" name="Rechte verbindingslijn 1"/>
              <wp:cNvGraphicFramePr/>
              <a:graphic xmlns:a="http://schemas.openxmlformats.org/drawingml/2006/main">
                <a:graphicData uri="http://schemas.microsoft.com/office/word/2010/wordprocessingShape">
                  <wps:wsp>
                    <wps:cNvCnPr/>
                    <wps:spPr>
                      <a:xfrm flipH="1">
                        <a:off x="0" y="0"/>
                        <a:ext cx="4471670" cy="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B40F5" id="Rechte verbindingslijn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4pt,32.85pt" to="43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" strokecolor="#4472c4 [3208]" strokeweight="1.5pt">
              <v:stroke joinstyle="miter"/>
              <w10:wrap anchorx="margin"/>
            </v:line>
          </w:pict>
        </mc:Fallback>
      </mc:AlternateContent>
    </w:r>
    <w:r w:rsidR="00270807" w:rsidRPr="00EF6156">
      <w:rPr>
        <w:b/>
        <w:noProof/>
        <w:color w:val="0850A0"/>
        <w:lang w:eastAsia="nl-NL"/>
      </w:rPr>
      <mc:AlternateContent>
        <mc:Choice Requires="wps">
          <w:drawing>
            <wp:anchor distT="45720" distB="45720" distL="114300" distR="114300" simplePos="0" relativeHeight="251662336" behindDoc="0" locked="0" layoutInCell="1" allowOverlap="1" wp14:anchorId="0A5B29DD" wp14:editId="6661AC0B">
              <wp:simplePos x="0" y="0"/>
              <wp:positionH relativeFrom="margin">
                <wp:align>right</wp:align>
              </wp:positionH>
              <wp:positionV relativeFrom="paragraph">
                <wp:posOffset>445770</wp:posOffset>
              </wp:positionV>
              <wp:extent cx="27432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rsidR="00270807" w:rsidRPr="009A1A1A" w:rsidRDefault="00270807">
                          <w:pPr>
                            <w:rPr>
                              <w:b/>
                              <w:color w:val="0850A0"/>
                            </w:rPr>
                          </w:pPr>
                          <w:proofErr w:type="spellStart"/>
                          <w:r w:rsidRPr="009A1A1A">
                            <w:rPr>
                              <w:b/>
                              <w:color w:val="0850A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Paradyske</w:t>
                          </w:r>
                          <w:proofErr w:type="spellEnd"/>
                          <w:r w:rsidRPr="009A1A1A">
                            <w:rPr>
                              <w:b/>
                              <w:color w:val="0850A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Wetterrotten Combinatie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5B29DD" id="Tekstvak 2" o:spid="_x0000_s1027" type="#_x0000_t202" style="position:absolute;margin-left:164.8pt;margin-top:35.1pt;width:3in;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" stroked="f">
              <v:textbox style="mso-fit-shape-to-text:t">
                <w:txbxContent>
                  <w:p w:rsidR="00270807" w:rsidRPr="009A1A1A" w:rsidRDefault="00270807">
                    <w:pPr>
                      <w:rPr>
                        <w:b/>
                        <w:color w:val="0850A0"/>
                      </w:rPr>
                    </w:pPr>
                    <w:r w:rsidRPr="009A1A1A">
                      <w:rPr>
                        <w:b/>
                        <w:color w:val="0850A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Paradyske Wetterrotten Combinatie</w:t>
                    </w:r>
                  </w:p>
                </w:txbxContent>
              </v:textbox>
              <w10:wrap type="square" anchorx="margin"/>
            </v:shape>
          </w:pict>
        </mc:Fallback>
      </mc:AlternateContent>
    </w:r>
    <w:r w:rsidR="00097AE6" w:rsidRPr="00EF6156">
      <w:rPr>
        <w:noProof/>
        <w:color w:val="0850A0"/>
        <w:lang w:eastAsia="nl-NL"/>
      </w:rPr>
      <w:drawing>
        <wp:inline distT="0" distB="0" distL="0" distR="0" wp14:anchorId="4C121B01" wp14:editId="6DA2DC9D">
          <wp:extent cx="1030313" cy="103641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afbeelding.png"/>
                  <pic:cNvPicPr/>
                </pic:nvPicPr>
                <pic:blipFill>
                  <a:blip r:embed="rId1">
                    <a:extLst>
                      <a:ext uri="{28A0092B-C50C-407E-A947-70E740481C1C}">
                        <a14:useLocalDpi xmlns:a14="http://schemas.microsoft.com/office/drawing/2010/main" val="0"/>
                      </a:ext>
                    </a:extLst>
                  </a:blip>
                  <a:stretch>
                    <a:fillRect/>
                  </a:stretch>
                </pic:blipFill>
                <pic:spPr>
                  <a:xfrm>
                    <a:off x="0" y="0"/>
                    <a:ext cx="1030313" cy="1036410"/>
                  </a:xfrm>
                  <a:prstGeom prst="rect">
                    <a:avLst/>
                  </a:prstGeom>
                </pic:spPr>
              </pic:pic>
            </a:graphicData>
          </a:graphic>
        </wp:inline>
      </w:drawing>
    </w:r>
    <w:r w:rsidR="00041E07" w:rsidRPr="00EF6156">
      <w:rPr>
        <w:color w:val="0850A0"/>
      </w:rPr>
      <w:tab/>
    </w:r>
    <w:r w:rsidR="009075BB" w:rsidRPr="00EF6156">
      <w:rPr>
        <w:color w:val="0850A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60" w:rsidRPr="00D30CDB" w:rsidRDefault="003C1D60" w:rsidP="00D30CD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1149"/>
    <w:multiLevelType w:val="hybridMultilevel"/>
    <w:tmpl w:val="83560A2C"/>
    <w:lvl w:ilvl="0" w:tplc="257A05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F6721C"/>
    <w:multiLevelType w:val="hybridMultilevel"/>
    <w:tmpl w:val="BF1880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C7"/>
    <w:rsid w:val="00041E07"/>
    <w:rsid w:val="000510C7"/>
    <w:rsid w:val="0007506F"/>
    <w:rsid w:val="00097AE6"/>
    <w:rsid w:val="00174E59"/>
    <w:rsid w:val="002225E5"/>
    <w:rsid w:val="002576FE"/>
    <w:rsid w:val="00270807"/>
    <w:rsid w:val="0032063B"/>
    <w:rsid w:val="00356B48"/>
    <w:rsid w:val="00367B76"/>
    <w:rsid w:val="003A4915"/>
    <w:rsid w:val="003C1D60"/>
    <w:rsid w:val="00410A24"/>
    <w:rsid w:val="00417D49"/>
    <w:rsid w:val="0043639A"/>
    <w:rsid w:val="004B17A6"/>
    <w:rsid w:val="004C6FE5"/>
    <w:rsid w:val="00547C0D"/>
    <w:rsid w:val="005728B7"/>
    <w:rsid w:val="00582C78"/>
    <w:rsid w:val="005B6596"/>
    <w:rsid w:val="006144B1"/>
    <w:rsid w:val="00670F3B"/>
    <w:rsid w:val="00721185"/>
    <w:rsid w:val="007D6E21"/>
    <w:rsid w:val="008001C2"/>
    <w:rsid w:val="00826F2E"/>
    <w:rsid w:val="00844DEF"/>
    <w:rsid w:val="009075BB"/>
    <w:rsid w:val="009108F0"/>
    <w:rsid w:val="0093493C"/>
    <w:rsid w:val="009675BC"/>
    <w:rsid w:val="009A1A1A"/>
    <w:rsid w:val="009F51C9"/>
    <w:rsid w:val="00A07CB3"/>
    <w:rsid w:val="00BB2E44"/>
    <w:rsid w:val="00BF1A06"/>
    <w:rsid w:val="00C86503"/>
    <w:rsid w:val="00D30CDB"/>
    <w:rsid w:val="00EF6156"/>
    <w:rsid w:val="00F00653"/>
    <w:rsid w:val="00F0334E"/>
    <w:rsid w:val="00F14F5C"/>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96593-9E0C-41DA-9BAA-04F6A46B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00653"/>
    <w:pPr>
      <w:keepNext/>
      <w:keepLines/>
      <w:numPr>
        <w:numId w:val="2"/>
      </w:numPr>
      <w:tabs>
        <w:tab w:val="left" w:pos="567"/>
      </w:tabs>
      <w:spacing w:before="480" w:after="0"/>
      <w:outlineLvl w:val="0"/>
    </w:pPr>
    <w:rPr>
      <w:rFonts w:eastAsiaTheme="majorEastAsia" w:cstheme="majorBidi"/>
      <w:b/>
      <w:bCs/>
      <w:sz w:val="3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75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75BB"/>
  </w:style>
  <w:style w:type="paragraph" w:styleId="Voettekst">
    <w:name w:val="footer"/>
    <w:basedOn w:val="Standaard"/>
    <w:link w:val="VoettekstChar"/>
    <w:uiPriority w:val="99"/>
    <w:unhideWhenUsed/>
    <w:rsid w:val="009075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75BB"/>
  </w:style>
  <w:style w:type="character" w:styleId="Hyperlink">
    <w:name w:val="Hyperlink"/>
    <w:basedOn w:val="Standaardalinea-lettertype"/>
    <w:uiPriority w:val="99"/>
    <w:unhideWhenUsed/>
    <w:rsid w:val="00721185"/>
    <w:rPr>
      <w:color w:val="0563C1" w:themeColor="hyperlink"/>
      <w:u w:val="single"/>
    </w:rPr>
  </w:style>
  <w:style w:type="paragraph" w:styleId="Ballontekst">
    <w:name w:val="Balloon Text"/>
    <w:basedOn w:val="Standaard"/>
    <w:link w:val="BallontekstChar"/>
    <w:uiPriority w:val="99"/>
    <w:semiHidden/>
    <w:unhideWhenUsed/>
    <w:rsid w:val="005B65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6596"/>
    <w:rPr>
      <w:rFonts w:ascii="Tahoma" w:hAnsi="Tahoma" w:cs="Tahoma"/>
      <w:sz w:val="16"/>
      <w:szCs w:val="16"/>
    </w:rPr>
  </w:style>
  <w:style w:type="character" w:customStyle="1" w:styleId="Kop1Char">
    <w:name w:val="Kop 1 Char"/>
    <w:basedOn w:val="Standaardalinea-lettertype"/>
    <w:link w:val="Kop1"/>
    <w:uiPriority w:val="9"/>
    <w:rsid w:val="00F00653"/>
    <w:rPr>
      <w:rFonts w:eastAsiaTheme="majorEastAsia" w:cstheme="majorBidi"/>
      <w:b/>
      <w:bCs/>
      <w:sz w:val="36"/>
      <w:szCs w:val="28"/>
    </w:rPr>
  </w:style>
  <w:style w:type="paragraph" w:styleId="Lijstalinea">
    <w:name w:val="List Paragraph"/>
    <w:basedOn w:val="Standaard"/>
    <w:uiPriority w:val="34"/>
    <w:qFormat/>
    <w:rsid w:val="00F0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wcbuitenpo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16A4-FFA9-4046-89F3-7EBF2946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Grietje</dc:creator>
  <cp:lastModifiedBy>Grietje</cp:lastModifiedBy>
  <cp:revision>3</cp:revision>
  <cp:lastPrinted>2017-03-21T12:34:00Z</cp:lastPrinted>
  <dcterms:created xsi:type="dcterms:W3CDTF">2017-04-17T11:46:00Z</dcterms:created>
  <dcterms:modified xsi:type="dcterms:W3CDTF">2017-10-05T12:42:00Z</dcterms:modified>
</cp:coreProperties>
</file>